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0"/>
          <w:szCs w:val="30"/>
        </w:rPr>
      </w:pPr>
      <w:r>
        <w:rPr>
          <w:rFonts w:hint="default" w:ascii="Times New Roman" w:hAnsi="Times New Roman" w:cs="Times New Roman"/>
          <w:b/>
          <w:sz w:val="30"/>
          <w:szCs w:val="30"/>
        </w:rPr>
        <w:t>EAAP Annual Meeting</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欧洲畜牧科学联盟（</w:t>
      </w:r>
      <w:r>
        <w:rPr>
          <w:rFonts w:hint="default" w:ascii="Times New Roman" w:hAnsi="Times New Roman" w:eastAsia="宋体" w:cs="Times New Roman"/>
          <w:sz w:val="32"/>
          <w:szCs w:val="32"/>
        </w:rPr>
        <w:t>EAAP）第74届年会</w:t>
      </w:r>
      <w:r>
        <w:rPr>
          <w:rFonts w:hint="default" w:ascii="Times New Roman" w:hAnsi="Times New Roman" w:eastAsia="宋体" w:cs="Times New Roman"/>
          <w:sz w:val="32"/>
          <w:szCs w:val="32"/>
        </w:rPr>
        <w:t>（法国里昂）</w:t>
      </w:r>
    </w:p>
    <w:p>
      <w:pPr>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论文摘要要求</w:t>
      </w:r>
    </w:p>
    <w:p>
      <w:pPr>
        <w:jc w:val="center"/>
        <w:rPr>
          <w:rFonts w:hint="default" w:ascii="Times New Roman" w:hAnsi="Times New Roman" w:cs="Times New Roman"/>
          <w:sz w:val="30"/>
          <w:szCs w:val="30"/>
        </w:rPr>
      </w:pPr>
      <w:r>
        <w:rPr>
          <w:rFonts w:hint="default" w:ascii="Times New Roman" w:hAnsi="Times New Roman" w:cs="Times New Roman"/>
          <w:sz w:val="30"/>
          <w:szCs w:val="30"/>
        </w:rPr>
        <w:t>(</w:t>
      </w:r>
      <w:r>
        <w:rPr>
          <w:rFonts w:hint="default" w:ascii="Times New Roman" w:hAnsi="Times New Roman" w:cs="Times New Roman"/>
          <w:sz w:val="30"/>
          <w:szCs w:val="30"/>
        </w:rPr>
        <w:t>Lyon, France, August 26 - September 1, 2023</w:t>
      </w:r>
      <w:r>
        <w:rPr>
          <w:rFonts w:hint="default" w:ascii="Times New Roman" w:hAnsi="Times New Roman" w:cs="Times New Roman"/>
          <w:sz w:val="30"/>
          <w:szCs w:val="30"/>
        </w:rPr>
        <w:t>）</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2023年8月26日- 9月1日</w:t>
      </w:r>
      <w:r>
        <w:rPr>
          <w:rFonts w:hint="default" w:ascii="Times New Roman" w:hAnsi="Times New Roman" w:eastAsia="宋体" w:cs="Times New Roman"/>
          <w:sz w:val="24"/>
          <w:szCs w:val="24"/>
        </w:rPr>
        <w:t>，法国里昂市）</w:t>
      </w:r>
    </w:p>
    <w:p>
      <w:pPr>
        <w:rPr>
          <w:rFonts w:hint="default" w:ascii="Times New Roman" w:hAnsi="Times New Roman" w:cs="Times New Roman"/>
          <w:sz w:val="24"/>
          <w:szCs w:val="24"/>
        </w:rPr>
      </w:pP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Abstracts must not exceed </w:t>
      </w:r>
      <w:bookmarkStart w:id="0" w:name="_GoBack"/>
      <w:bookmarkEnd w:id="0"/>
      <w:r>
        <w:rPr>
          <w:rFonts w:hint="default" w:ascii="Times New Roman" w:hAnsi="Times New Roman" w:cs="Times New Roman"/>
          <w:sz w:val="24"/>
          <w:szCs w:val="24"/>
        </w:rPr>
        <w:t>2,500 key strokes, including title, authors and addresses, and including spaces and punctuation.</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The title of your abstract can take up to 100 key strokes, including spaces.</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Do not add headings and or keywords in your abstract.</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An author is allowed to present two contributions. Do not submit more than two contributions per presenting author.</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Please make sure that you indicate the presenting author very carefully. Be aware that if this presenting author does not register in time, your contribution will be removed from the programme.</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An overview of the session for which you can submit an abstract can be found here. Note that you can submit an abstract to all sessions, except the plenary and the challenge sessions. If you cannot find a suitable session for abstract, please submit to the free communications.</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Please note that session and form of presentation (oral/poster) of submitted contributions may be changed, following the decision of the EAAP Scientific Committee.</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Congress: EAAP Annual Meeting 2023, Lyon, France</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Deadline authors: 1 March 2023</w:t>
      </w:r>
    </w:p>
    <w:p>
      <w:pPr>
        <w:pStyle w:val="4"/>
        <w:numPr>
          <w:ilvl w:val="0"/>
          <w:numId w:val="1"/>
        </w:numPr>
        <w:spacing w:after="156" w:afterLines="50"/>
        <w:ind w:firstLineChars="0"/>
        <w:rPr>
          <w:rFonts w:hint="default" w:ascii="Times New Roman" w:hAnsi="Times New Roman" w:cs="Times New Roman"/>
          <w:sz w:val="24"/>
          <w:szCs w:val="24"/>
        </w:rPr>
      </w:pPr>
      <w:r>
        <w:rPr>
          <w:rFonts w:hint="default" w:ascii="Times New Roman" w:hAnsi="Times New Roman" w:cs="Times New Roman"/>
          <w:sz w:val="24"/>
          <w:szCs w:val="24"/>
        </w:rPr>
        <w:t>Deadline session managers: 14 April 2023</w:t>
      </w:r>
    </w:p>
    <w:p>
      <w:pPr>
        <w:rPr>
          <w:rFonts w:hint="default" w:ascii="Times New Roman" w:hAnsi="Times New Roman" w:eastAsia="宋体" w:cs="Times New Roman"/>
          <w:sz w:val="24"/>
          <w:szCs w:val="24"/>
        </w:rPr>
      </w:pP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摘要不能超过</w:t>
      </w:r>
      <w:r>
        <w:rPr>
          <w:rFonts w:hint="default" w:ascii="Times New Roman" w:hAnsi="Times New Roman" w:eastAsia="宋体" w:cs="Times New Roman"/>
          <w:sz w:val="24"/>
          <w:szCs w:val="24"/>
        </w:rPr>
        <w:t>2500个</w:t>
      </w:r>
      <w:r>
        <w:rPr>
          <w:rFonts w:hint="default" w:ascii="Times New Roman" w:hAnsi="Times New Roman" w:eastAsia="宋体" w:cs="Times New Roman"/>
          <w:sz w:val="24"/>
          <w:szCs w:val="24"/>
        </w:rPr>
        <w:t>字符（含</w:t>
      </w:r>
      <w:r>
        <w:rPr>
          <w:rFonts w:hint="default" w:ascii="Times New Roman" w:hAnsi="Times New Roman" w:eastAsia="宋体" w:cs="Times New Roman"/>
          <w:sz w:val="24"/>
          <w:szCs w:val="24"/>
        </w:rPr>
        <w:t>空格和标点符号</w:t>
      </w:r>
      <w:r>
        <w:rPr>
          <w:rFonts w:hint="default" w:ascii="Times New Roman" w:hAnsi="Times New Roman" w:eastAsia="宋体" w:cs="Times New Roman"/>
          <w:sz w:val="24"/>
          <w:szCs w:val="24"/>
        </w:rPr>
        <w:t>）</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要有</w:t>
      </w:r>
      <w:r>
        <w:rPr>
          <w:rFonts w:hint="default" w:ascii="Times New Roman" w:hAnsi="Times New Roman" w:eastAsia="宋体" w:cs="Times New Roman"/>
          <w:sz w:val="24"/>
          <w:szCs w:val="24"/>
        </w:rPr>
        <w:t>标题</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作者和</w:t>
      </w:r>
      <w:r>
        <w:rPr>
          <w:rFonts w:hint="default" w:ascii="Times New Roman" w:hAnsi="Times New Roman" w:eastAsia="宋体" w:cs="Times New Roman"/>
          <w:sz w:val="24"/>
          <w:szCs w:val="24"/>
        </w:rPr>
        <w:t>当前</w:t>
      </w:r>
      <w:r>
        <w:rPr>
          <w:rFonts w:hint="default" w:ascii="Times New Roman" w:hAnsi="Times New Roman" w:eastAsia="宋体" w:cs="Times New Roman"/>
          <w:sz w:val="24"/>
          <w:szCs w:val="24"/>
        </w:rPr>
        <w:t>地址</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摘要标题最多</w:t>
      </w:r>
      <w:r>
        <w:rPr>
          <w:rFonts w:hint="default" w:ascii="Times New Roman" w:hAnsi="Times New Roman" w:eastAsia="宋体" w:cs="Times New Roman"/>
          <w:sz w:val="24"/>
          <w:szCs w:val="24"/>
        </w:rPr>
        <w:t>100个</w:t>
      </w:r>
      <w:r>
        <w:rPr>
          <w:rFonts w:hint="default" w:ascii="Times New Roman" w:hAnsi="Times New Roman" w:eastAsia="宋体" w:cs="Times New Roman"/>
          <w:sz w:val="24"/>
          <w:szCs w:val="24"/>
        </w:rPr>
        <w:t>字符（</w:t>
      </w:r>
      <w:r>
        <w:rPr>
          <w:rFonts w:hint="default" w:ascii="Times New Roman" w:hAnsi="Times New Roman" w:eastAsia="宋体" w:cs="Times New Roman"/>
          <w:sz w:val="24"/>
          <w:szCs w:val="24"/>
        </w:rPr>
        <w:t>包括空格</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不得在摘要文中添加标题或关键词。</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一个作者最多提交两篇摘要。</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请务必非常仔细标明作者姓名。请注意，如果该作者没有及时注册，您的投稿将被从计划中删除。</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您可以先找到您提交摘要的各个议题的介绍。请注意，除全体会议（大会）和挑战分议题外，您可以向所有分议题提交摘要。如果您找不到合适的会议摘要投稿处，可向免费通讯栏目提交。</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请注意，根据</w:t>
      </w:r>
      <w:r>
        <w:rPr>
          <w:rFonts w:hint="default" w:ascii="Times New Roman" w:hAnsi="Times New Roman" w:eastAsia="宋体" w:cs="Times New Roman"/>
          <w:sz w:val="24"/>
          <w:szCs w:val="24"/>
        </w:rPr>
        <w:t>EAAP科学委员会的决定，提交</w:t>
      </w:r>
      <w:r>
        <w:rPr>
          <w:rFonts w:hint="default" w:ascii="Times New Roman" w:hAnsi="Times New Roman" w:eastAsia="宋体" w:cs="Times New Roman"/>
          <w:sz w:val="24"/>
          <w:szCs w:val="24"/>
        </w:rPr>
        <w:t>摘要</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rPr>
        <w:t>分议题</w:t>
      </w:r>
      <w:r>
        <w:rPr>
          <w:rFonts w:hint="default" w:ascii="Times New Roman" w:hAnsi="Times New Roman" w:eastAsia="宋体" w:cs="Times New Roman"/>
          <w:sz w:val="24"/>
          <w:szCs w:val="24"/>
        </w:rPr>
        <w:t>和展示</w:t>
      </w:r>
      <w:r>
        <w:rPr>
          <w:rFonts w:hint="default" w:ascii="Times New Roman" w:hAnsi="Times New Roman" w:eastAsia="宋体" w:cs="Times New Roman"/>
          <w:sz w:val="24"/>
          <w:szCs w:val="24"/>
        </w:rPr>
        <w:t>成果的</w:t>
      </w:r>
      <w:r>
        <w:rPr>
          <w:rFonts w:hint="default" w:ascii="Times New Roman" w:hAnsi="Times New Roman" w:eastAsia="宋体" w:cs="Times New Roman"/>
          <w:sz w:val="24"/>
          <w:szCs w:val="24"/>
        </w:rPr>
        <w:t>形式(口头</w:t>
      </w:r>
      <w:r>
        <w:rPr>
          <w:rFonts w:hint="default" w:ascii="Times New Roman" w:hAnsi="Times New Roman" w:eastAsia="宋体" w:cs="Times New Roman"/>
          <w:sz w:val="24"/>
          <w:szCs w:val="24"/>
        </w:rPr>
        <w:t>报告或墙</w:t>
      </w:r>
      <w:r>
        <w:rPr>
          <w:rFonts w:hint="default" w:ascii="Times New Roman" w:hAnsi="Times New Roman" w:eastAsia="宋体" w:cs="Times New Roman"/>
          <w:sz w:val="24"/>
          <w:szCs w:val="24"/>
        </w:rPr>
        <w:t>报)可能会有所</w:t>
      </w:r>
      <w:r>
        <w:rPr>
          <w:rFonts w:hint="default" w:ascii="Times New Roman" w:hAnsi="Times New Roman" w:eastAsia="宋体" w:cs="Times New Roman"/>
          <w:sz w:val="24"/>
          <w:szCs w:val="24"/>
        </w:rPr>
        <w:t>变更</w:t>
      </w:r>
      <w:r>
        <w:rPr>
          <w:rFonts w:hint="default" w:ascii="Times New Roman" w:hAnsi="Times New Roman" w:eastAsia="宋体" w:cs="Times New Roman"/>
          <w:sz w:val="24"/>
          <w:szCs w:val="24"/>
        </w:rPr>
        <w:t>。</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大会名称</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欧洲畜牧科学联盟（</w:t>
      </w:r>
      <w:r>
        <w:rPr>
          <w:rFonts w:hint="default" w:ascii="Times New Roman" w:hAnsi="Times New Roman" w:eastAsia="宋体" w:cs="Times New Roman"/>
          <w:sz w:val="24"/>
          <w:szCs w:val="24"/>
        </w:rPr>
        <w:t>EAAP</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t>2023年</w:t>
      </w:r>
      <w:r>
        <w:rPr>
          <w:rFonts w:hint="default" w:ascii="Times New Roman" w:hAnsi="Times New Roman" w:eastAsia="宋体" w:cs="Times New Roman"/>
          <w:sz w:val="24"/>
          <w:szCs w:val="24"/>
        </w:rPr>
        <w:t>度</w:t>
      </w:r>
      <w:r>
        <w:rPr>
          <w:rFonts w:hint="default" w:ascii="Times New Roman" w:hAnsi="Times New Roman" w:eastAsia="宋体" w:cs="Times New Roman"/>
          <w:sz w:val="24"/>
          <w:szCs w:val="24"/>
        </w:rPr>
        <w:t>年会</w:t>
      </w:r>
      <w:r>
        <w:rPr>
          <w:rFonts w:hint="default" w:ascii="Times New Roman" w:hAnsi="Times New Roman" w:eastAsia="宋体" w:cs="Times New Roman"/>
          <w:sz w:val="24"/>
          <w:szCs w:val="24"/>
        </w:rPr>
        <w:t>（地点：</w:t>
      </w:r>
      <w:r>
        <w:rPr>
          <w:rFonts w:hint="default" w:ascii="Times New Roman" w:hAnsi="Times New Roman" w:eastAsia="宋体" w:cs="Times New Roman"/>
          <w:sz w:val="24"/>
          <w:szCs w:val="24"/>
        </w:rPr>
        <w:t>法国里昂</w:t>
      </w:r>
      <w:r>
        <w:rPr>
          <w:rFonts w:hint="default" w:ascii="Times New Roman" w:hAnsi="Times New Roman" w:eastAsia="宋体" w:cs="Times New Roman"/>
          <w:sz w:val="24"/>
          <w:szCs w:val="24"/>
        </w:rPr>
        <w:t>）</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摘要提交截止日期</w:t>
      </w:r>
      <w:r>
        <w:rPr>
          <w:rFonts w:hint="default" w:ascii="Times New Roman" w:hAnsi="Times New Roman" w:eastAsia="宋体" w:cs="Times New Roman"/>
          <w:sz w:val="24"/>
          <w:szCs w:val="24"/>
        </w:rPr>
        <w:t>: 2023年3月1日</w:t>
      </w:r>
    </w:p>
    <w:p>
      <w:pPr>
        <w:pStyle w:val="4"/>
        <w:numPr>
          <w:ilvl w:val="0"/>
          <w:numId w:val="2"/>
        </w:numPr>
        <w:ind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分议题管理截止日期</w:t>
      </w:r>
      <w:r>
        <w:rPr>
          <w:rFonts w:hint="default" w:ascii="Times New Roman" w:hAnsi="Times New Roman" w:eastAsia="宋体" w:cs="Times New Roman"/>
          <w:sz w:val="24"/>
          <w:szCs w:val="24"/>
        </w:rPr>
        <w:t>: 2023年4月14日</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论文摘要模板如下：</w:t>
      </w:r>
    </w:p>
    <w:p>
      <w:pPr>
        <w:rPr>
          <w:rFonts w:hint="default" w:ascii="Times New Roman" w:hAnsi="Times New Roman" w:eastAsia="宋体" w:cs="Times New Roman"/>
          <w:sz w:val="24"/>
          <w:szCs w:val="24"/>
        </w:rPr>
      </w:pPr>
      <w:r>
        <w:rPr>
          <w:rFonts w:hint="default" w:ascii="Times New Roman" w:hAnsi="Times New Roman" w:cs="Times New Roman"/>
        </w:rPr>
        <w:drawing>
          <wp:inline distT="0" distB="0" distL="0" distR="0">
            <wp:extent cx="4469130" cy="667893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94487" cy="6716289"/>
                    </a:xfrm>
                    <a:prstGeom prst="rect">
                      <a:avLst/>
                    </a:prstGeom>
                  </pic:spPr>
                </pic:pic>
              </a:graphicData>
            </a:graphic>
          </wp:inline>
        </w:drawing>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071E4"/>
    <w:multiLevelType w:val="multilevel"/>
    <w:tmpl w:val="002071E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DD05DFD"/>
    <w:multiLevelType w:val="multilevel"/>
    <w:tmpl w:val="4DD05D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kYWFjY2NiMzk0ZWFjZjQ2NzY5NGNkZGI0Y2NmN2YifQ=="/>
  </w:docVars>
  <w:rsids>
    <w:rsidRoot w:val="008F0EAB"/>
    <w:rsid w:val="008F0EAB"/>
    <w:rsid w:val="00AE4504"/>
    <w:rsid w:val="7F1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561</Words>
  <Characters>1402</Characters>
  <Lines>11</Lines>
  <Paragraphs>3</Paragraphs>
  <TotalTime>1</TotalTime>
  <ScaleCrop>false</ScaleCrop>
  <LinksUpToDate>false</LinksUpToDate>
  <CharactersWithSpaces>1583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2023-02-22T12:34:00Z</dcterms:created>
  <dc:creator>ABCD</dc:creator>
  <cp:lastModifiedBy>聂明非</cp:lastModifiedBy>
  <dcterms:modified xsi:type="dcterms:W3CDTF">2023-02-22T13:25:35Z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366653EF99B64BA6B7F4A8434CF737A0</vt:lpwstr>
  </property>
</Properties>
</file>